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7FDFF"/>
        <w:tblCellMar>
          <w:left w:w="0" w:type="dxa"/>
          <w:right w:w="0" w:type="dxa"/>
        </w:tblCellMar>
        <w:tblLook w:val="04A0"/>
      </w:tblPr>
      <w:tblGrid>
        <w:gridCol w:w="8306"/>
      </w:tblGrid>
      <w:tr w:rsidR="00727586" w:rsidRPr="00727586" w:rsidTr="00727586">
        <w:trPr>
          <w:tblCellSpacing w:w="0" w:type="dxa"/>
        </w:trPr>
        <w:tc>
          <w:tcPr>
            <w:tcW w:w="0" w:type="auto"/>
            <w:shd w:val="clear" w:color="auto" w:fill="F7FDFF"/>
            <w:vAlign w:val="center"/>
            <w:hideMark/>
          </w:tcPr>
          <w:p w:rsidR="00727586" w:rsidRPr="00727586" w:rsidRDefault="00727586" w:rsidP="00727586">
            <w:pPr>
              <w:widowControl/>
              <w:spacing w:line="480" w:lineRule="auto"/>
              <w:jc w:val="center"/>
              <w:outlineLvl w:val="0"/>
              <w:rPr>
                <w:rFonts w:ascii="Arial" w:eastAsia="宋体" w:hAnsi="Arial" w:cs="Arial"/>
                <w:color w:val="000000"/>
                <w:kern w:val="36"/>
                <w:sz w:val="36"/>
                <w:szCs w:val="36"/>
              </w:rPr>
            </w:pPr>
            <w:r w:rsidRPr="00864AF8">
              <w:rPr>
                <w:rFonts w:ascii="Arial" w:eastAsia="宋体" w:hAnsi="Arial" w:cs="Arial" w:hint="eastAsia"/>
                <w:color w:val="000000"/>
                <w:kern w:val="36"/>
                <w:sz w:val="36"/>
                <w:szCs w:val="36"/>
              </w:rPr>
              <w:t>医学院</w:t>
            </w:r>
            <w:r w:rsidRPr="00727586">
              <w:rPr>
                <w:rFonts w:ascii="Arial" w:eastAsia="宋体" w:hAnsi="Arial" w:cs="Arial"/>
                <w:color w:val="000000"/>
                <w:kern w:val="36"/>
                <w:sz w:val="36"/>
                <w:szCs w:val="36"/>
              </w:rPr>
              <w:t>接收</w:t>
            </w:r>
            <w:r w:rsidRPr="00727586">
              <w:rPr>
                <w:rFonts w:ascii="Arial" w:eastAsia="宋体" w:hAnsi="Arial" w:cs="Arial"/>
                <w:color w:val="000000"/>
                <w:kern w:val="36"/>
                <w:sz w:val="36"/>
                <w:szCs w:val="36"/>
              </w:rPr>
              <w:t>2019</w:t>
            </w:r>
            <w:r w:rsidRPr="00727586">
              <w:rPr>
                <w:rFonts w:ascii="Arial" w:eastAsia="宋体" w:hAnsi="Arial" w:cs="Arial"/>
                <w:color w:val="000000"/>
                <w:kern w:val="36"/>
                <w:sz w:val="36"/>
                <w:szCs w:val="36"/>
              </w:rPr>
              <w:t>年优秀应届本科毕业生</w:t>
            </w:r>
            <w:r w:rsidRPr="00727586">
              <w:rPr>
                <w:rFonts w:ascii="Arial" w:eastAsia="宋体" w:hAnsi="Arial" w:cs="Arial"/>
                <w:color w:val="000000"/>
                <w:kern w:val="36"/>
                <w:sz w:val="36"/>
                <w:szCs w:val="36"/>
              </w:rPr>
              <w:t xml:space="preserve"> </w:t>
            </w:r>
            <w:r w:rsidRPr="00727586">
              <w:rPr>
                <w:rFonts w:ascii="Arial" w:eastAsia="宋体" w:hAnsi="Arial" w:cs="Arial"/>
                <w:color w:val="000000"/>
                <w:kern w:val="36"/>
                <w:sz w:val="36"/>
                <w:szCs w:val="36"/>
              </w:rPr>
              <w:t>推荐免试研究生工作安排</w:t>
            </w:r>
          </w:p>
        </w:tc>
      </w:tr>
      <w:tr w:rsidR="00727586" w:rsidRPr="00727586" w:rsidTr="00727586">
        <w:trPr>
          <w:tblCellSpacing w:w="0" w:type="dxa"/>
        </w:trPr>
        <w:tc>
          <w:tcPr>
            <w:tcW w:w="0" w:type="auto"/>
            <w:tcBorders>
              <w:bottom w:val="dashed" w:sz="6" w:space="0" w:color="CCCCCC"/>
            </w:tcBorders>
            <w:shd w:val="clear" w:color="auto" w:fill="F7FDFF"/>
            <w:tcMar>
              <w:top w:w="0" w:type="dxa"/>
              <w:left w:w="0" w:type="dxa"/>
              <w:bottom w:w="90" w:type="dxa"/>
              <w:right w:w="0" w:type="dxa"/>
            </w:tcMar>
            <w:vAlign w:val="center"/>
            <w:hideMark/>
          </w:tcPr>
          <w:p w:rsidR="00727586" w:rsidRPr="00727586" w:rsidRDefault="00727586" w:rsidP="00727586">
            <w:pPr>
              <w:widowControl/>
              <w:spacing w:line="480" w:lineRule="auto"/>
              <w:jc w:val="center"/>
              <w:rPr>
                <w:rFonts w:ascii="Arial" w:eastAsia="宋体" w:hAnsi="Arial" w:cs="Arial"/>
                <w:color w:val="666666"/>
                <w:kern w:val="0"/>
                <w:szCs w:val="21"/>
              </w:rPr>
            </w:pPr>
          </w:p>
        </w:tc>
      </w:tr>
    </w:tbl>
    <w:p w:rsidR="00727586" w:rsidRPr="00727586" w:rsidRDefault="00727586" w:rsidP="00727586">
      <w:pPr>
        <w:widowControl/>
        <w:jc w:val="left"/>
        <w:rPr>
          <w:rFonts w:ascii="宋体" w:eastAsia="宋体" w:hAnsi="宋体" w:cs="宋体"/>
          <w:vanish/>
          <w:kern w:val="0"/>
          <w:sz w:val="24"/>
          <w:szCs w:val="24"/>
        </w:rPr>
      </w:pPr>
    </w:p>
    <w:tbl>
      <w:tblPr>
        <w:tblW w:w="5000" w:type="pct"/>
        <w:tblCellSpacing w:w="0" w:type="dxa"/>
        <w:shd w:val="clear" w:color="auto" w:fill="F7FDFF"/>
        <w:tblCellMar>
          <w:left w:w="0" w:type="dxa"/>
          <w:right w:w="0" w:type="dxa"/>
        </w:tblCellMar>
        <w:tblLook w:val="04A0"/>
      </w:tblPr>
      <w:tblGrid>
        <w:gridCol w:w="8906"/>
      </w:tblGrid>
      <w:tr w:rsidR="00727586" w:rsidRPr="00727586" w:rsidTr="00727586">
        <w:trPr>
          <w:tblCellSpacing w:w="0" w:type="dxa"/>
        </w:trPr>
        <w:tc>
          <w:tcPr>
            <w:tcW w:w="0" w:type="auto"/>
            <w:shd w:val="clear" w:color="auto" w:fill="F7FDFF"/>
            <w:tcMar>
              <w:top w:w="0" w:type="dxa"/>
              <w:left w:w="300" w:type="dxa"/>
              <w:bottom w:w="0" w:type="dxa"/>
              <w:right w:w="300" w:type="dxa"/>
            </w:tcMar>
            <w:vAlign w:val="center"/>
            <w:hideMark/>
          </w:tcPr>
          <w:p w:rsidR="00727586" w:rsidRPr="00727586" w:rsidRDefault="00727586" w:rsidP="00727586">
            <w:pPr>
              <w:widowControl/>
              <w:spacing w:before="240" w:after="240"/>
              <w:jc w:val="left"/>
              <w:rPr>
                <w:rFonts w:ascii="Arial" w:eastAsia="宋体" w:hAnsi="Arial" w:cs="Arial"/>
                <w:color w:val="000000"/>
                <w:kern w:val="0"/>
                <w:szCs w:val="21"/>
              </w:rPr>
            </w:pPr>
            <w:r w:rsidRPr="00727586">
              <w:rPr>
                <w:rFonts w:ascii="Arial" w:eastAsia="宋体" w:hAnsi="Arial" w:cs="Arial"/>
                <w:color w:val="000000"/>
                <w:kern w:val="0"/>
                <w:szCs w:val="21"/>
              </w:rPr>
              <w:t> </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根据《教育部办公厅关于进一步完善推荐优秀应届本科毕业生免试攻读研究生工作办法的通知》（教学厅[2014]5号文件）精神，结合电子科学与工程学院实际情况，我院接收2019年优秀本科应届毕业生免试攻读研究生工作安排如下：</w:t>
            </w:r>
          </w:p>
          <w:p w:rsidR="00727586" w:rsidRPr="00727586" w:rsidRDefault="00727586" w:rsidP="00727586">
            <w:pPr>
              <w:widowControl/>
              <w:spacing w:line="315" w:lineRule="atLeast"/>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 </w:t>
            </w:r>
          </w:p>
          <w:p w:rsidR="00727586" w:rsidRPr="00727586" w:rsidRDefault="00727586" w:rsidP="00727586">
            <w:pPr>
              <w:widowControl/>
              <w:spacing w:line="315" w:lineRule="atLeast"/>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  一、 申请条件</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1、申请人必须获得所在本科毕业院校推荐资格。</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2、我院可申请专业：</w:t>
            </w:r>
            <w:r w:rsidRPr="00864AF8">
              <w:rPr>
                <w:rFonts w:ascii="宋体" w:eastAsia="宋体" w:hAnsi="宋体" w:cs="宋体" w:hint="eastAsia"/>
                <w:color w:val="000000"/>
                <w:kern w:val="0"/>
                <w:sz w:val="24"/>
                <w:szCs w:val="24"/>
              </w:rPr>
              <w:t>100200临床医学（学术学位）、107200 生物医学工程（学术学位）、105400 护理（专业学位）、105500 药学（专业学位）</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3、申请专业应与申请导师在2019年《电子科技大学硕士招生简章》查询。</w:t>
            </w:r>
          </w:p>
          <w:p w:rsidR="00727586" w:rsidRPr="00727586" w:rsidRDefault="00727586" w:rsidP="00727586">
            <w:pPr>
              <w:widowControl/>
              <w:spacing w:line="315" w:lineRule="atLeast"/>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 </w:t>
            </w:r>
          </w:p>
          <w:p w:rsidR="00727586" w:rsidRPr="00727586" w:rsidRDefault="00727586" w:rsidP="00727586">
            <w:pPr>
              <w:widowControl/>
              <w:spacing w:line="315" w:lineRule="atLeast"/>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 xml:space="preserve">  </w:t>
            </w:r>
            <w:r w:rsidRPr="00864AF8">
              <w:rPr>
                <w:rFonts w:ascii="宋体" w:eastAsia="宋体" w:hAnsi="宋体" w:cs="宋体" w:hint="eastAsia"/>
                <w:color w:val="000000"/>
                <w:kern w:val="0"/>
                <w:sz w:val="24"/>
                <w:szCs w:val="24"/>
              </w:rPr>
              <w:t>二</w:t>
            </w:r>
            <w:r w:rsidRPr="00727586">
              <w:rPr>
                <w:rFonts w:ascii="宋体" w:eastAsia="宋体" w:hAnsi="宋体" w:cs="宋体" w:hint="eastAsia"/>
                <w:color w:val="000000"/>
                <w:kern w:val="0"/>
                <w:sz w:val="24"/>
                <w:szCs w:val="24"/>
              </w:rPr>
              <w:t>、申请与接收流程</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1、联系导师：学生提交申请前请务必提前与导师取得联系。导师联系方式请参看电子科技大学研究生招生网上的导师介绍：</w:t>
            </w:r>
            <w:r w:rsidRPr="00727586">
              <w:rPr>
                <w:rFonts w:ascii="宋体" w:eastAsia="宋体" w:hAnsi="宋体" w:cs="宋体"/>
                <w:color w:val="000000"/>
                <w:kern w:val="0"/>
                <w:sz w:val="24"/>
                <w:szCs w:val="24"/>
              </w:rPr>
              <w:t>http://222.197.183.99/TutorList.aspx</w:t>
            </w:r>
            <w:r w:rsidRPr="00727586">
              <w:rPr>
                <w:rFonts w:ascii="宋体" w:eastAsia="宋体" w:hAnsi="宋体" w:cs="宋体" w:hint="eastAsia"/>
                <w:color w:val="000000"/>
                <w:kern w:val="0"/>
                <w:sz w:val="24"/>
                <w:szCs w:val="24"/>
              </w:rPr>
              <w:t>。即日起，可自行与导师联系。</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2、网上提交推免信息：</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登录电子科技大学推免生预报名系统提交申请：</w:t>
            </w:r>
            <w:hyperlink r:id="rId4" w:history="1">
              <w:r w:rsidRPr="00864AF8">
                <w:rPr>
                  <w:rFonts w:ascii="宋体" w:eastAsia="宋体" w:hAnsi="宋体" w:cs="宋体" w:hint="eastAsia"/>
                  <w:color w:val="333333"/>
                  <w:kern w:val="0"/>
                  <w:sz w:val="24"/>
                  <w:szCs w:val="24"/>
                </w:rPr>
                <w:t>http://zsgl.uestc.edu.cn/zsgl/tmsgl/default.aspx</w:t>
              </w:r>
            </w:hyperlink>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3、复试：即日起至</w:t>
            </w:r>
            <w:r w:rsidR="008B5BBC">
              <w:rPr>
                <w:rFonts w:ascii="宋体" w:eastAsia="宋体" w:hAnsi="宋体" w:cs="宋体" w:hint="eastAsia"/>
                <w:color w:val="000000"/>
                <w:kern w:val="0"/>
                <w:sz w:val="24"/>
                <w:szCs w:val="24"/>
              </w:rPr>
              <w:t>10</w:t>
            </w:r>
            <w:r w:rsidRPr="00727586">
              <w:rPr>
                <w:rFonts w:ascii="宋体" w:eastAsia="宋体" w:hAnsi="宋体" w:cs="宋体" w:hint="eastAsia"/>
                <w:color w:val="000000"/>
                <w:kern w:val="0"/>
                <w:sz w:val="24"/>
                <w:szCs w:val="24"/>
              </w:rPr>
              <w:t>月</w:t>
            </w:r>
            <w:r w:rsidR="008B5BBC">
              <w:rPr>
                <w:rFonts w:ascii="宋体" w:eastAsia="宋体" w:hAnsi="宋体" w:cs="宋体" w:hint="eastAsia"/>
                <w:color w:val="000000"/>
                <w:kern w:val="0"/>
                <w:sz w:val="24"/>
                <w:szCs w:val="24"/>
              </w:rPr>
              <w:t>10</w:t>
            </w:r>
            <w:r w:rsidRPr="00727586">
              <w:rPr>
                <w:rFonts w:ascii="宋体" w:eastAsia="宋体" w:hAnsi="宋体" w:cs="宋体" w:hint="eastAsia"/>
                <w:color w:val="000000"/>
                <w:kern w:val="0"/>
                <w:sz w:val="24"/>
                <w:szCs w:val="24"/>
              </w:rPr>
              <w:t>日，导师可以安排复试。如符合录取条件，导师将《推免生复试记录表》交</w:t>
            </w:r>
            <w:r w:rsidRPr="00864AF8">
              <w:rPr>
                <w:rFonts w:ascii="宋体" w:eastAsia="宋体" w:hAnsi="宋体" w:cs="宋体" w:hint="eastAsia"/>
                <w:color w:val="000000"/>
                <w:kern w:val="0"/>
                <w:sz w:val="24"/>
                <w:szCs w:val="24"/>
              </w:rPr>
              <w:t>学院教务管理办公室</w:t>
            </w:r>
            <w:r w:rsidRPr="00727586">
              <w:rPr>
                <w:rFonts w:ascii="宋体" w:eastAsia="宋体" w:hAnsi="宋体" w:cs="宋体" w:hint="eastAsia"/>
                <w:color w:val="000000"/>
                <w:kern w:val="0"/>
                <w:sz w:val="24"/>
                <w:szCs w:val="24"/>
              </w:rPr>
              <w:t>。</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 </w:t>
            </w:r>
          </w:p>
          <w:p w:rsidR="00727586" w:rsidRPr="00727586" w:rsidRDefault="00727586" w:rsidP="00727586">
            <w:pPr>
              <w:widowControl/>
              <w:spacing w:line="315" w:lineRule="atLeast"/>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 xml:space="preserve">  </w:t>
            </w:r>
            <w:r w:rsidRPr="00864AF8">
              <w:rPr>
                <w:rFonts w:ascii="宋体" w:eastAsia="宋体" w:hAnsi="宋体" w:cs="宋体" w:hint="eastAsia"/>
                <w:color w:val="000000"/>
                <w:kern w:val="0"/>
                <w:sz w:val="24"/>
                <w:szCs w:val="24"/>
              </w:rPr>
              <w:t>三</w:t>
            </w:r>
            <w:r w:rsidRPr="00727586">
              <w:rPr>
                <w:rFonts w:ascii="宋体" w:eastAsia="宋体" w:hAnsi="宋体" w:cs="宋体" w:hint="eastAsia"/>
                <w:color w:val="000000"/>
                <w:kern w:val="0"/>
                <w:sz w:val="24"/>
                <w:szCs w:val="24"/>
              </w:rPr>
              <w:t>、 录取</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1）通过复试的同学，须在教育部正式申请网站（</w:t>
            </w:r>
            <w:hyperlink r:id="rId5" w:history="1">
              <w:r w:rsidRPr="00864AF8">
                <w:rPr>
                  <w:rFonts w:ascii="宋体" w:eastAsia="宋体" w:hAnsi="宋体" w:cs="宋体" w:hint="eastAsia"/>
                  <w:kern w:val="0"/>
                  <w:sz w:val="24"/>
                  <w:szCs w:val="24"/>
                </w:rPr>
                <w:t>yz.chsi.com.cn/tm</w:t>
              </w:r>
            </w:hyperlink>
            <w:r w:rsidRPr="00727586">
              <w:rPr>
                <w:rFonts w:ascii="宋体" w:eastAsia="宋体" w:hAnsi="宋体" w:cs="宋体" w:hint="eastAsia"/>
                <w:color w:val="000000"/>
                <w:kern w:val="0"/>
                <w:sz w:val="24"/>
                <w:szCs w:val="24"/>
              </w:rPr>
              <w:t>，同时网上交纳报名费80元/人）确认录取，否则无法录取。在教育部正式申请网站报名后的48小时内，学校会通过教育部系统发布拟录取通知，推免生应在48小时内按要求接受并确认。未在规定时间内完成确认的校内外推免生，原则上学校将不再保留其接收资格。</w:t>
            </w:r>
          </w:p>
          <w:p w:rsidR="00727586" w:rsidRDefault="00727586" w:rsidP="00727586">
            <w:pPr>
              <w:widowControl/>
              <w:spacing w:line="315" w:lineRule="atLeast"/>
              <w:ind w:firstLine="420"/>
              <w:jc w:val="left"/>
              <w:rPr>
                <w:rFonts w:ascii="宋体" w:eastAsia="宋体" w:hAnsi="宋体" w:cs="宋体" w:hint="eastAsia"/>
                <w:color w:val="000000"/>
                <w:kern w:val="0"/>
                <w:sz w:val="24"/>
                <w:szCs w:val="24"/>
              </w:rPr>
            </w:pPr>
            <w:r w:rsidRPr="00727586">
              <w:rPr>
                <w:rFonts w:ascii="宋体" w:eastAsia="宋体" w:hAnsi="宋体" w:cs="宋体" w:hint="eastAsia"/>
                <w:color w:val="000000"/>
                <w:kern w:val="0"/>
                <w:sz w:val="24"/>
                <w:szCs w:val="24"/>
              </w:rPr>
              <w:t>2）正式书面录取通知由电子科技大学研究生院统一发放。</w:t>
            </w:r>
          </w:p>
          <w:p w:rsidR="00E17D0B" w:rsidRPr="00727586" w:rsidRDefault="00E17D0B" w:rsidP="00727586">
            <w:pPr>
              <w:widowControl/>
              <w:spacing w:line="315" w:lineRule="atLeast"/>
              <w:ind w:firstLine="420"/>
              <w:jc w:val="left"/>
              <w:rPr>
                <w:rFonts w:ascii="宋体" w:eastAsia="宋体" w:hAnsi="宋体" w:cs="宋体"/>
                <w:color w:val="000000"/>
                <w:kern w:val="0"/>
                <w:sz w:val="24"/>
                <w:szCs w:val="24"/>
              </w:rPr>
            </w:pP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864AF8">
              <w:rPr>
                <w:rFonts w:ascii="宋体" w:eastAsia="宋体" w:hAnsi="宋体" w:cs="宋体" w:hint="eastAsia"/>
                <w:color w:val="000000"/>
                <w:kern w:val="0"/>
                <w:sz w:val="24"/>
                <w:szCs w:val="24"/>
              </w:rPr>
              <w:t>四</w:t>
            </w:r>
            <w:r w:rsidRPr="00727586">
              <w:rPr>
                <w:rFonts w:ascii="宋体" w:eastAsia="宋体" w:hAnsi="宋体" w:cs="宋体" w:hint="eastAsia"/>
                <w:color w:val="000000"/>
                <w:kern w:val="0"/>
                <w:sz w:val="24"/>
                <w:szCs w:val="24"/>
              </w:rPr>
              <w:t>、咨询方式</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欢迎全国优秀学子报考电子科技大学</w:t>
            </w:r>
            <w:r w:rsidRPr="00864AF8">
              <w:rPr>
                <w:rFonts w:ascii="宋体" w:eastAsia="宋体" w:hAnsi="宋体" w:cs="宋体" w:hint="eastAsia"/>
                <w:color w:val="000000"/>
                <w:kern w:val="0"/>
                <w:sz w:val="24"/>
                <w:szCs w:val="24"/>
              </w:rPr>
              <w:t>医学</w:t>
            </w:r>
            <w:r w:rsidRPr="00727586">
              <w:rPr>
                <w:rFonts w:ascii="宋体" w:eastAsia="宋体" w:hAnsi="宋体" w:cs="宋体" w:hint="eastAsia"/>
                <w:color w:val="000000"/>
                <w:kern w:val="0"/>
                <w:sz w:val="24"/>
                <w:szCs w:val="24"/>
              </w:rPr>
              <w:t>院</w:t>
            </w:r>
            <w:r w:rsidRPr="00864AF8">
              <w:rPr>
                <w:rFonts w:ascii="宋体" w:eastAsia="宋体" w:hAnsi="宋体" w:cs="宋体" w:hint="eastAsia"/>
                <w:color w:val="000000"/>
                <w:kern w:val="0"/>
                <w:sz w:val="24"/>
                <w:szCs w:val="24"/>
              </w:rPr>
              <w:t>。</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咨询电话：028-8320</w:t>
            </w:r>
            <w:r w:rsidRPr="00864AF8">
              <w:rPr>
                <w:rFonts w:ascii="宋体" w:eastAsia="宋体" w:hAnsi="宋体" w:cs="宋体" w:hint="eastAsia"/>
                <w:color w:val="000000"/>
                <w:kern w:val="0"/>
                <w:sz w:val="24"/>
                <w:szCs w:val="24"/>
              </w:rPr>
              <w:t>3613</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咨询地址：电子科技大学沙河校区</w:t>
            </w:r>
            <w:r w:rsidRPr="00864AF8">
              <w:rPr>
                <w:rFonts w:ascii="宋体" w:eastAsia="宋体" w:hAnsi="宋体" w:cs="宋体" w:hint="eastAsia"/>
                <w:color w:val="000000"/>
                <w:kern w:val="0"/>
                <w:sz w:val="24"/>
                <w:szCs w:val="24"/>
              </w:rPr>
              <w:t>主楼中144</w:t>
            </w:r>
          </w:p>
          <w:p w:rsidR="00727586" w:rsidRPr="00727586" w:rsidRDefault="00727586" w:rsidP="00727586">
            <w:pPr>
              <w:widowControl/>
              <w:spacing w:line="315" w:lineRule="atLeast"/>
              <w:ind w:firstLine="420"/>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QQ群：</w:t>
            </w:r>
            <w:r w:rsidRPr="00864AF8">
              <w:rPr>
                <w:rFonts w:ascii="宋体" w:eastAsia="宋体" w:hAnsi="宋体" w:cs="宋体"/>
                <w:color w:val="000000"/>
                <w:kern w:val="0"/>
                <w:sz w:val="24"/>
                <w:szCs w:val="24"/>
              </w:rPr>
              <w:t>439324819</w:t>
            </w:r>
          </w:p>
          <w:p w:rsidR="00727586" w:rsidRPr="00727586" w:rsidRDefault="00727586" w:rsidP="00727586">
            <w:pPr>
              <w:widowControl/>
              <w:spacing w:line="315" w:lineRule="atLeast"/>
              <w:jc w:val="lef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 </w:t>
            </w:r>
          </w:p>
          <w:p w:rsidR="00727586" w:rsidRPr="00727586" w:rsidRDefault="00727586" w:rsidP="00727586">
            <w:pPr>
              <w:widowControl/>
              <w:spacing w:line="315" w:lineRule="atLeast"/>
              <w:jc w:val="right"/>
              <w:rPr>
                <w:rFonts w:ascii="宋体" w:eastAsia="宋体" w:hAnsi="宋体" w:cs="宋体"/>
                <w:color w:val="000000"/>
                <w:kern w:val="0"/>
                <w:sz w:val="24"/>
                <w:szCs w:val="24"/>
              </w:rPr>
            </w:pPr>
            <w:r w:rsidRPr="00864AF8">
              <w:rPr>
                <w:rFonts w:ascii="宋体" w:eastAsia="宋体" w:hAnsi="宋体" w:cs="宋体" w:hint="eastAsia"/>
                <w:color w:val="000000"/>
                <w:kern w:val="0"/>
                <w:sz w:val="24"/>
                <w:szCs w:val="24"/>
              </w:rPr>
              <w:t>医</w:t>
            </w:r>
            <w:r w:rsidRPr="00727586">
              <w:rPr>
                <w:rFonts w:ascii="宋体" w:eastAsia="宋体" w:hAnsi="宋体" w:cs="宋体" w:hint="eastAsia"/>
                <w:color w:val="000000"/>
                <w:kern w:val="0"/>
                <w:sz w:val="24"/>
                <w:szCs w:val="24"/>
              </w:rPr>
              <w:t>学院</w:t>
            </w:r>
          </w:p>
          <w:p w:rsidR="00727586" w:rsidRPr="00727586" w:rsidRDefault="00727586" w:rsidP="00727586">
            <w:pPr>
              <w:widowControl/>
              <w:spacing w:line="315" w:lineRule="atLeast"/>
              <w:jc w:val="right"/>
              <w:rPr>
                <w:rFonts w:ascii="宋体" w:eastAsia="宋体" w:hAnsi="宋体" w:cs="宋体"/>
                <w:color w:val="000000"/>
                <w:kern w:val="0"/>
                <w:sz w:val="24"/>
                <w:szCs w:val="24"/>
              </w:rPr>
            </w:pPr>
            <w:r w:rsidRPr="00727586">
              <w:rPr>
                <w:rFonts w:ascii="宋体" w:eastAsia="宋体" w:hAnsi="宋体" w:cs="宋体" w:hint="eastAsia"/>
                <w:color w:val="000000"/>
                <w:kern w:val="0"/>
                <w:sz w:val="24"/>
                <w:szCs w:val="24"/>
              </w:rPr>
              <w:t>2018年9月13日</w:t>
            </w:r>
          </w:p>
        </w:tc>
      </w:tr>
    </w:tbl>
    <w:p w:rsidR="00310A64" w:rsidRDefault="00310A64"/>
    <w:sectPr w:rsidR="00310A64" w:rsidSect="00310A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7586"/>
    <w:rsid w:val="00310A64"/>
    <w:rsid w:val="00727586"/>
    <w:rsid w:val="00864AF8"/>
    <w:rsid w:val="008B5BBC"/>
    <w:rsid w:val="00E17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64"/>
    <w:pPr>
      <w:widowControl w:val="0"/>
      <w:jc w:val="both"/>
    </w:pPr>
  </w:style>
  <w:style w:type="paragraph" w:styleId="1">
    <w:name w:val="heading 1"/>
    <w:basedOn w:val="a"/>
    <w:link w:val="1Char"/>
    <w:uiPriority w:val="9"/>
    <w:qFormat/>
    <w:rsid w:val="007275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7586"/>
    <w:rPr>
      <w:rFonts w:ascii="宋体" w:eastAsia="宋体" w:hAnsi="宋体" w:cs="宋体"/>
      <w:b/>
      <w:bCs/>
      <w:kern w:val="36"/>
      <w:sz w:val="48"/>
      <w:szCs w:val="48"/>
    </w:rPr>
  </w:style>
  <w:style w:type="character" w:styleId="a3">
    <w:name w:val="Hyperlink"/>
    <w:basedOn w:val="a0"/>
    <w:uiPriority w:val="99"/>
    <w:semiHidden/>
    <w:unhideWhenUsed/>
    <w:rsid w:val="00727586"/>
  </w:style>
  <w:style w:type="paragraph" w:styleId="a4">
    <w:name w:val="Normal (Web)"/>
    <w:basedOn w:val="a"/>
    <w:uiPriority w:val="99"/>
    <w:semiHidden/>
    <w:unhideWhenUsed/>
    <w:rsid w:val="007275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9465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z.uestc.edu.cn/yz.chsi.com.cn/tm" TargetMode="External"/><Relationship Id="rId4" Type="http://schemas.openxmlformats.org/officeDocument/2006/relationships/hyperlink" Target="http://zsgl.uestc.edu.cn/zsgl/tmsgl/default.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2018-09-14T08:20:00Z</dcterms:created>
  <dcterms:modified xsi:type="dcterms:W3CDTF">2018-09-14T08:35:00Z</dcterms:modified>
</cp:coreProperties>
</file>